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lua-term 0.07</w:t>
      </w:r>
    </w:p>
    <w:p>
      <w:pPr/>
      <w:r>
        <w:rPr>
          <w:rStyle w:val="13"/>
          <w:rFonts w:ascii="Arial" w:hAnsi="Arial"/>
          <w:b/>
        </w:rPr>
        <w:t xml:space="preserve">Copyright notice: </w:t>
      </w:r>
    </w:p>
    <w:p>
      <w:pPr/>
      <w:r>
        <w:rPr>
          <w:rStyle w:val="13"/>
          <w:rFonts w:ascii="宋体" w:hAnsi="宋体"/>
          <w:sz w:val="22"/>
        </w:rPr>
        <w:t>Copyright (c) 2009 Rob Hoelz &lt;rob@hoelzro.net&gt;</w:t>
      </w:r>
      <w:r>
        <w:rPr>
          <w:rStyle w:val="13"/>
          <w:rFonts w:ascii="宋体" w:hAnsi="宋体"/>
          <w:sz w:val="22"/>
        </w:rPr>
        <w:br/>
      </w:r>
      <w:r>
        <w:rPr>
          <w:rStyle w:val="13"/>
          <w:rFonts w:ascii="宋体" w:hAnsi="宋体"/>
          <w:sz w:val="22"/>
        </w:rPr>
        <w:t>Copyright (c) 2009 Rob Hoelz &lt;rob@hoelzro.net&gt;</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