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w:t>
      </w:r>
      <w:r>
        <w:rPr>
          <w:rStyle w:val="a0"/>
          <w:rFonts w:ascii="微软雅黑" w:hAnsi="微软雅黑"/>
          <w:b w:val="0"/>
          <w:sz w:val="21"/>
        </w:rPr>
        <w:t>-property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 2013 Mikola Lysenko. MIT License</w:t>
      </w:r>
      <w:r>
        <w:rPr>
          <w:rStyle w:val="a0"/>
          <w:rFonts w:ascii="宋体" w:hAnsi="宋体"/>
          <w:sz w:val="22"/>
        </w:rPr>
        <w:br/>
        <w:t xml:space="preserve">Copyright </w:t>
      </w:r>
      <w:r>
        <w:rPr>
          <w:rStyle w:val="a0"/>
          <w:rFonts w:ascii="宋体" w:hAnsi="宋体"/>
          <w:sz w:val="22"/>
        </w:rPr>
        <w:t>(c) 2013 Mikola Lysenko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