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libmetalink</w:t>
      </w:r>
      <w:r>
        <w:rPr>
          <w:rStyle w:val="a0"/>
          <w:rFonts w:ascii="Arial" w:hAnsi="Arial"/>
          <w:b w:val="0"/>
          <w:sz w:val="21"/>
        </w:rPr>
        <w:t xml:space="preserve"> </w:t>
      </w:r>
      <w:r>
        <w:rPr>
          <w:rStyle w:val="a0"/>
          <w:rFonts w:ascii="Arial" w:hAnsi="Arial"/>
          <w:b w:val="0"/>
          <w:sz w:val="21"/>
        </w:rPr>
        <w:t>0.1.3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(c) 2012 Tatsuhiro Tsujikawa</w:t>
      </w:r>
    </w:p>
    <w:p>
      <w:pPr>
        <w:spacing w:line="420" w:lineRule="exact"/>
      </w:pPr>
      <w:r>
        <w:rPr>
          <w:rStyle w:val="a0"/>
          <w:rFonts w:ascii="Arial" w:hAnsi="Arial"/>
          <w:sz w:val="20"/>
        </w:rPr>
        <w:t>Copyright (c) 2008 Tatsuhiro Tsujikawa</w:t>
      </w:r>
    </w:p>
    <w:p>
      <w:pPr>
        <w:spacing w:line="420" w:lineRule="exact"/>
      </w:pPr>
      <w:r>
        <w:rPr>
          <w:rStyle w:val="a0"/>
          <w:rFonts w:ascii="Arial" w:hAnsi="Arial"/>
          <w:sz w:val="20"/>
        </w:rPr>
        <w:t>Copyright (c) 1999 Kungliga Tekniska Högskolan Royal Institute of Technology, Stockholm, Sweden). All rights reserved.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 xml:space="preserve">Copyright (C) 1999-2013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 xml:space="preserve">Copyright (C) 1996-2013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