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log4cplus 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Two Blue Cubes Ltd. All rights reserved.</w:t>
        <w:br/>
        <w:t>Copyright 2014 Two Blue Cubes Ltd</w:t>
        <w:br/>
        <w:t>Copyright 2003-2017 Odalio SARL</w:t>
        <w:br/>
        <w:t>Copyright (c) 2015-2017 RWTH Aachen University, Federal Republic of Germany</w:t>
        <w:br/>
        <w:t>Copyright 1999-2017 Tad E. Smith</w:t>
        <w:br/>
        <w:t>Copyright (c) 2009-2017, Vaclav Haisman. All rights reserved.</w:t>
        <w:br/>
        <w:t>Copyright 2019 Two Blue Cubes Ltd. All rights reserved.</w:t>
        <w:br/>
        <w:t>Copyright 2011-2017 Jens Rehsack &amp; Tad E. Smith</w:t>
        <w:br/>
        <w:t>Copyright 1999-2009 [Contributors to log4cplus project]</w:t>
        <w:br/>
        <w:t>Copyright 2012 Martin Moene. All rights reserved.</w:t>
        <w:br/>
        <w:t>Copyright (c) 2012-2015 Jakob Progsch</w:t>
        <w:br/>
        <w:t>Copyright 2015 Two Blue Cubes Ltd. All rights reserved.</w:t>
        <w:br/>
        <w:t>Copyright 2010 Two Blue Cubes Ltd. All rights reserved.</w:t>
        <w:br/>
        <w:t>Copyright 2002-2017 Tad E. Smith</w:t>
        <w:br/>
        <w:t>Copyright 2010 Two Blue Cubes Ltd</w:t>
        <w:br/>
        <w:t>Copyright (c) 2024, Vaclav Haisman. All rights reserved.</w:t>
        <w:br/>
        <w:t>Copyright 2015 Martin Moene. All rights reserved.</w:t>
        <w:br/>
        <w:t>Copyright 2001-2017 Tad E. Smith</w:t>
        <w:br/>
        <w:t>Copyright (c) 2010-2017, Vaclav Zeman. All rights reserved.</w:t>
        <w:br/>
        <w:t>Copyright (c) two blue cubes ltd. all rights reserved..format( datetime. ) )</w:t>
        <w:br/>
        <w:t>Copyright (c) 2012 Two Blue Cubes Ltd. All rights reserved.</w:t>
        <w:br/>
        <w:t>Copyright (c) 2013-2017, Vaclav Zeman. All rights reserved.</w:t>
        <w:br/>
        <w:t>Copyright 2014 Two Blue Cubes Ltd. All rights reserved.</w:t>
        <w:br/>
        <w:t>Copyright (c) 2023, Vaclav Haisman. All rights reserved.</w:t>
        <w:br/>
        <w:t>Copyright Social Point SL. All rights reserved.</w:t>
        <w:br/>
        <w:t>Copyright (c) 1996, Chapter 29, pp. 183-213</w:t>
        <w:br/>
        <w:t>Copyright 2017 Two Blue Cubes Ltd. All rights reserved.</w:t>
        <w:br/>
        <w:t>Copyright (c) 2022 Two Blue Cubes Ltd. All rights reserved.</w:t>
        <w:br/>
        <w:t>Copyright 2017 Justin R. Wilson. All rights reserved.</w:t>
        <w:br/>
        <w:t>Copyright 2015 Two Blue Cubes Ltd</w:t>
        <w:br/>
        <w:t>Copyright (c) 1999-2009 Contributors to log4cplus project.</w:t>
        <w:br/>
        <w:t>Copyright 2003-2017 Michael CATANZARITI</w:t>
        <w:br/>
        <w:t>Copyright (c) 2017 Two Blue Cubes Ltd. All rights reserved.</w:t>
        <w:br/>
        <w:t>Copyright (c) 2018, Jens Rehsack. All rights reserved.</w:t>
        <w:br/>
        <w:t>Copyright 2012 Two Blue Cubes Ltd. All rights reserved.</w:t>
        <w:br/>
        <w:t>Copyright 2011 Two Blue Cubes Ltd. All rights reserved.</w:t>
        <w:br/>
        <w:t>Copyright 2003-2017 Christopher R. Bailey</w:t>
        <w:br/>
        <w:t>Copyright (c) 2011-2017, Vaclav Zeman. All rights reserved.</w:t>
        <w:br/>
        <w:t>Copyright 2003-2017 Tad E. Smith</w:t>
        <w:br/>
        <w:t>Copyright 2009-2017 Tad E. Smith</w:t>
        <w:br/>
        <w:t>Copyright 2010-2017 Vaclav Haisman</w:t>
        <w:br/>
        <w:t>Copyright (c) 2018, Vaclav Haisman. All rights reserved.</w:t>
        <w:br/>
        <w:t>Copyright (c) 2010-2017, Vaclav Haisman. All rights reserved.</w:t>
        <w:br/>
        <w:t>Copyright (c) 2012-2017, Vaclav Zeman. All rights reserved.</w:t>
        <w:br/>
        <w:t>Copyright 2018 Two Blue Cubes Ltd. All rights reserved.</w:t>
        <w:br/>
        <w:t>Copyright (c) 2014-2015 Václav Zeman.</w:t>
        <w:br/>
        <w:t>Copyright 2012-2017 Siva Chandran P</w:t>
        <w:br/>
        <w:t>Copyright 2016 Two Blue Cubes Ltd. All rights reserved.</w:t>
        <w:br/>
        <w:t>Copyright (c) 2015-2017, Vaclav Haisman. All rights reserved.</w:t>
        <w:br/>
      </w:r>
    </w:p>
    <w:p>
      <w:pPr>
        <w:spacing w:line="420" w:lineRule="exact"/>
        <w:rPr>
          <w:rFonts w:hint="eastAsia"/>
        </w:rPr>
      </w:pPr>
      <w:r>
        <w:rPr>
          <w:rFonts w:ascii="Arial" w:hAnsi="Arial"/>
          <w:b/>
          <w:sz w:val="24"/>
        </w:rPr>
        <w:t xml:space="preserve">License: </w:t>
      </w:r>
      <w:r>
        <w:rPr>
          <w:rFonts w:ascii="Arial" w:hAnsi="Arial"/>
          <w:sz w:val="21"/>
        </w:rPr>
        <w:t>BSD-2-Clause and BSL-1.0 and Apache-2.0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