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i40e 2.27.8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yyyy name of author</w:t>
        <w:br/>
        <w:t>Copyright (c) 1989, 1991 Free Software Foundation, Inc.</w:t>
        <w:br/>
        <w:t>Copyright (c) 2014 - 2024, Intel Corporation.</w:t>
        <w:br/>
        <w:t>Copyright (c) 2004 Red Hat, Inc. All Rights Reserved.</w:t>
        <w:br/>
        <w:t>Copyright (c) 2013-2024 Intel Corporation;</w:t>
        <w:br/>
        <w:t>Copyright (c) 2017 Microsoft Corporation Author: Matthew Wilcox &lt;willy@infradead.org&gt;</w:t>
        <w:br/>
        <w:t>Copyright (c) 2013-2024 Intel Corporation</w:t>
        <w:br/>
      </w:r>
    </w:p>
    <w:p>
      <w:pPr>
        <w:spacing w:line="420" w:lineRule="exact"/>
        <w:rPr>
          <w:rFonts w:hint="eastAsia"/>
        </w:rPr>
      </w:pPr>
      <w:r>
        <w:rPr>
          <w:rFonts w:ascii="Arial" w:hAnsi="Arial"/>
          <w:b/>
          <w:sz w:val="24"/>
        </w:rPr>
        <w:t xml:space="preserve">License: </w:t>
      </w:r>
      <w:r>
        <w:rPr>
          <w:rFonts w:ascii="Arial" w:hAnsi="Arial"/>
          <w:sz w:val="21"/>
        </w:rPr>
        <w:t>GPL-2.0</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