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rubygem-bundler 2.4.19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Engine Yard</w:t>
        <w:br/>
        <w:t>Copyright (c) Time.now.year &gt; config[:author] &gt;</w:t>
        <w:br/>
        <w:t>Copyright (c) Eric Hodel, Aaron Patterson</w:t>
        <w:br/>
        <w:t>Copyright (c) 2010-2019 André Arko</w:t>
        <w:br/>
        <w:t>Copyright (c) 2014 Samuel E. Giddins segiddins@segiddins.me</w:t>
        <w:br/>
        <w:t>Copyright (c) 2008 Yehuda Katz, Eric Hodel, et al.</w:t>
        <w:br/>
        <w:t>Copyright (c) Engine Yard and Andre Arko</w:t>
        <w:br/>
        <w:t>Copyright (c) Chad Fowler, Rich Kilmer, Jim Weirich and others.</w:t>
        <w:br/>
        <w:t>Copyright (c) 2011 Mike Perham</w:t>
        <w:br/>
        <w:t>Copyright (c) 2018 John Hawthorn</w:t>
        <w:br/>
        <w:t>Copyright (c) 1993-2013 Yukihiro Matsumoto.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