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perl-Encode-Detect</w:t>
      </w:r>
      <w:r>
        <w:rPr>
          <w:rStyle w:val="a0"/>
          <w:rFonts w:ascii="Arial" w:hAnsi="Arial"/>
          <w:sz w:val="21"/>
        </w:rPr>
        <w:t xml:space="preserve"> 1</w:t>
      </w:r>
      <w:r>
        <w:rPr>
          <w:rStyle w:val="a0"/>
          <w:rFonts w:ascii="Arial" w:hAnsi="Arial"/>
          <w:sz w:val="21"/>
        </w:rPr>
        <w:t>.01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______ All Rights Reserved.</w:t>
      </w:r>
    </w:p>
    <w:p>
      <w:pPr>
        <w:spacing w:line="420" w:lineRule="exact"/>
      </w:pPr>
      <w:r>
        <w:rPr>
          <w:rStyle w:val="a0"/>
          <w:rFonts w:ascii="Arial" w:hAnsi="Arial"/>
          <w:sz w:val="20"/>
        </w:rPr>
        <w:t>Copyright (C) 2005 the Initial Developer: All Rights Reserved.</w:t>
      </w:r>
    </w:p>
    <w:p>
      <w:pPr>
        <w:spacing w:line="420" w:lineRule="exact"/>
      </w:pPr>
      <w:r>
        <w:rPr>
          <w:rStyle w:val="a0"/>
          <w:rFonts w:ascii="Arial" w:hAnsi="Arial"/>
          <w:sz w:val="20"/>
        </w:rPr>
        <w:t>Copyright (C) 2005 the Initial Developer. All Rights Reserved.</w:t>
      </w:r>
    </w:p>
    <w:p>
      <w:pPr>
        <w:spacing w:line="420" w:lineRule="exact"/>
      </w:pPr>
      <w:r>
        <w:rPr>
          <w:rStyle w:val="a0"/>
          <w:rFonts w:ascii="Arial" w:hAnsi="Arial"/>
          <w:sz w:val="20"/>
        </w:rPr>
        <w:t>Copyright (C) 2001 the Initial Developer. All Rights Reserved.</w:t>
      </w:r>
    </w:p>
    <w:p>
      <w:pPr>
        <w:spacing w:line="420" w:lineRule="exact"/>
      </w:pPr>
      <w:r>
        <w:rPr>
          <w:rStyle w:val="a0"/>
          <w:rFonts w:ascii="Arial" w:hAnsi="Arial"/>
          <w:sz w:val="20"/>
        </w:rPr>
        <w:t>Copyright (C) 1998 the Initial Developer. All Rights Reserved.</w:t>
      </w:r>
    </w:p>
    <w:p>
      <w:pPr>
        <w:spacing w:line="420" w:lineRule="exact"/>
      </w:pPr>
      <w:r>
        <w:rPr>
          <w:rStyle w:val="a0"/>
          <w:rFonts w:ascii="Arial" w:hAnsi="Arial"/>
          <w:sz w:val="20"/>
        </w:rPr>
        <w:t>(c) the licenses granted in this Section 2.1(a) and (b) are effective on the date Initial Developer first distributes Original Code under the terms of this License.</w:t>
      </w:r>
    </w:p>
    <w:p>
      <w:pPr>
        <w:spacing w:line="420" w:lineRule="exact"/>
      </w:pPr>
      <w:r>
        <w:rPr>
          <w:rStyle w:val="a0"/>
          <w:rFonts w:ascii="Arial" w:hAnsi="Arial"/>
          <w:sz w:val="20"/>
        </w:rPr>
        <w:t>(c) the licenses granted in Sections 2.2(a) and 2.2(b) are effective on the date Contributor first makes Commercial Use of the Covered Code.</w:t>
      </w:r>
    </w:p>
    <w:p>
      <w:pPr>
        <w:spacing w:line="420" w:lineRule="exact"/>
      </w:pPr>
      <w:r>
        <w:rPr>
          <w:rStyle w:val="a0"/>
          <w:rFonts w:ascii="Arial" w:hAnsi="Arial"/>
          <w:sz w:val="20"/>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pPr>
        <w:spacing w:line="420" w:lineRule="exact"/>
      </w:pPr>
      <w:r>
        <w:rPr>
          <w:rStyle w:val="a0"/>
          <w:rFonts w:ascii="Arial" w:hAnsi="Arial"/>
          <w:sz w:val="20"/>
        </w:rPr>
        <w:t>(c) GETFROMPCK(((unsigned char)(c)), mModel-&amp;gt;classTable)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MPLv1.1 or GPLv2+ or LGPLv2+</w:t>
      </w: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