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ntpstat 0.6</w:t>
      </w:r>
    </w:p>
    <w:p>
      <w:pPr/>
      <w:r>
        <w:rPr>
          <w:rStyle w:val="13"/>
          <w:rFonts w:ascii="Arial" w:hAnsi="Arial"/>
          <w:b/>
        </w:rPr>
        <w:t xml:space="preserve">Copyright notice: </w:t>
      </w:r>
    </w:p>
    <w:p>
      <w:pPr/>
      <w:r>
        <w:rPr>
          <w:rStyle w:val="13"/>
          <w:rFonts w:ascii="宋体" w:hAnsi="宋体"/>
          <w:sz w:val="22"/>
        </w:rPr>
        <w:t>Copyright (C) 2016  Miroslav Lichvar &lt;mlichvar@redhat.com&gt;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