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debootstrap 1.0.109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2017 Simon McVittie SPDX-License-Identifier: MIT</w:t>
      </w:r>
    </w:p>
    <w:p>
      <w:pPr>
        <w:spacing w:line="420" w:lineRule="exact"/>
      </w:pPr>
      <w:r>
        <w:rPr>
          <w:rStyle w:val="a0"/>
          <w:rFonts w:ascii="Arial" w:hAnsi="Arial"/>
          <w:sz w:val="18"/>
        </w:rPr>
        <w:t>Copyright (c) 2001-2005 Anthony Towns</w:t>
      </w:r>
    </w:p>
    <w:p>
      <w:pPr>
        <w:spacing w:line="420" w:lineRule="exact"/>
      </w:pPr>
      <w:r>
        <w:rPr>
          <w:rStyle w:val="a0"/>
          <w:rFonts w:ascii="Arial" w:hAnsi="Arial"/>
          <w:sz w:val="18"/>
        </w:rPr>
        <w:t>(c) 2003-2005 Piotr Roszatycki &lt;;dexter@debian.org&gt;;, BSD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