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python-sphinx-issues 3.0.1</w:t>
      </w:r>
    </w:p>
    <w:p>
      <w:pPr/>
      <w:r>
        <w:rPr>
          <w:rStyle w:val="13"/>
          <w:rFonts w:ascii="Arial" w:hAnsi="Arial"/>
          <w:b/>
        </w:rPr>
        <w:t xml:space="preserve">Copyright notice: </w:t>
      </w:r>
    </w:p>
    <w:p>
      <w:pPr/>
      <w:r>
        <w:rPr>
          <w:rStyle w:val="13"/>
          <w:rFonts w:ascii="宋体" w:hAnsi="宋体"/>
          <w:sz w:val="22"/>
        </w:rPr>
        <w:t>Copyright 2022 Steven Loria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