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kiran-screensaver 2.2.4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2024 KylinSec Co., Ltd.</w:t>
        <w:br/>
        <w:t>Copyright (c) 2020 2025 KylinSec Co., Ltd.</w:t>
        <w:br/>
        <w:t>Copyright (c) 2020 2021 KylinSec Co., Ltd.</w:t>
        <w:br/>
        <w:t>Copyright (c) 2020 2022 KylinSec Co., Ltd.</w:t>
        <w:br/>
      </w:r>
    </w:p>
    <w:p>
      <w:pPr>
        <w:spacing w:line="420" w:lineRule="exact"/>
        <w:rPr>
          <w:rFonts w:hint="eastAsia"/>
        </w:rPr>
      </w:pPr>
      <w:r>
        <w:rPr>
          <w:rFonts w:ascii="Arial" w:hAnsi="Arial"/>
          <w:b/>
          <w:sz w:val="24"/>
        </w:rPr>
        <w:t xml:space="preserve">License: </w:t>
      </w:r>
      <w:r>
        <w:rPr>
          <w:rFonts w:ascii="Arial" w:hAnsi="Arial"/>
          <w:sz w:val="21"/>
        </w:rPr>
        <w:t>MulanPSL-2.0</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